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D8" w:rsidRPr="00DD455B" w:rsidRDefault="009501D8" w:rsidP="00DD455B">
      <w:pPr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DD455B">
        <w:rPr>
          <w:sz w:val="28"/>
          <w:szCs w:val="28"/>
        </w:rPr>
        <w:t>Проект порядка предоставления и распределения субсидий из бюджета Респ</w:t>
      </w:r>
      <w:r w:rsidR="0033667E">
        <w:rPr>
          <w:sz w:val="28"/>
          <w:szCs w:val="28"/>
        </w:rPr>
        <w:t xml:space="preserve">ублики Карелия местным бюджетам </w:t>
      </w:r>
      <w:r w:rsidR="0033667E">
        <w:rPr>
          <w:bCs/>
          <w:sz w:val="28"/>
          <w:szCs w:val="28"/>
        </w:rPr>
        <w:t xml:space="preserve">на  модернизацию </w:t>
      </w:r>
      <w:r w:rsidRPr="00DD455B">
        <w:rPr>
          <w:bCs/>
          <w:sz w:val="28"/>
          <w:szCs w:val="28"/>
        </w:rPr>
        <w:t>учреждений культуры, включая создание детских культурно-просветительских центров на базе учреждений культуры,</w:t>
      </w:r>
      <w:r w:rsidRPr="00DD455B">
        <w:rPr>
          <w:sz w:val="28"/>
          <w:szCs w:val="28"/>
        </w:rPr>
        <w:t xml:space="preserve"> определенный для включения в государственную программу Республики Карелия «</w:t>
      </w:r>
      <w:r w:rsidR="00211BAC" w:rsidRPr="00DD455B">
        <w:rPr>
          <w:rFonts w:eastAsiaTheme="minorHAnsi"/>
          <w:bCs/>
          <w:sz w:val="28"/>
          <w:szCs w:val="28"/>
          <w:lang w:eastAsia="en-US"/>
        </w:rPr>
        <w:t>Обеспечение доступным и комфортным жильем и жилищно-коммунальными услугами</w:t>
      </w:r>
      <w:r w:rsidRPr="00DD455B">
        <w:rPr>
          <w:sz w:val="28"/>
          <w:szCs w:val="28"/>
        </w:rPr>
        <w:t xml:space="preserve">», утвержденную </w:t>
      </w:r>
      <w:r w:rsidRPr="00DD455B">
        <w:rPr>
          <w:bCs/>
          <w:sz w:val="28"/>
          <w:szCs w:val="28"/>
        </w:rPr>
        <w:t>постановлением Правительства РК от 30.08.2014 № 278-П</w:t>
      </w:r>
    </w:p>
    <w:p w:rsidR="009501D8" w:rsidRDefault="009501D8" w:rsidP="009501D8">
      <w:pPr>
        <w:jc w:val="center"/>
        <w:rPr>
          <w:b/>
          <w:bCs/>
          <w:sz w:val="28"/>
          <w:szCs w:val="28"/>
        </w:rPr>
      </w:pPr>
    </w:p>
    <w:p w:rsidR="009501D8" w:rsidRPr="009501D8" w:rsidRDefault="009501D8" w:rsidP="009501D8">
      <w:pPr>
        <w:jc w:val="center"/>
        <w:rPr>
          <w:sz w:val="28"/>
          <w:szCs w:val="28"/>
        </w:rPr>
      </w:pPr>
      <w:r w:rsidRPr="009501D8">
        <w:rPr>
          <w:b/>
          <w:bCs/>
          <w:sz w:val="28"/>
          <w:szCs w:val="28"/>
        </w:rPr>
        <w:t>Порядок предоставления и распределения</w:t>
      </w:r>
    </w:p>
    <w:p w:rsidR="009501D8" w:rsidRPr="009501D8" w:rsidRDefault="009501D8" w:rsidP="009501D8">
      <w:pPr>
        <w:jc w:val="center"/>
        <w:rPr>
          <w:sz w:val="28"/>
          <w:szCs w:val="28"/>
        </w:rPr>
      </w:pPr>
      <w:r w:rsidRPr="009501D8">
        <w:rPr>
          <w:b/>
          <w:bCs/>
          <w:sz w:val="28"/>
          <w:szCs w:val="28"/>
        </w:rPr>
        <w:t>субсидий из бюджета Республики Карелия местным бюджетам</w:t>
      </w:r>
      <w:r w:rsidRPr="009501D8">
        <w:rPr>
          <w:sz w:val="28"/>
          <w:szCs w:val="28"/>
        </w:rPr>
        <w:t xml:space="preserve"> </w:t>
      </w:r>
    </w:p>
    <w:p w:rsidR="009501D8" w:rsidRPr="009501D8" w:rsidRDefault="009501D8" w:rsidP="009501D8">
      <w:pPr>
        <w:jc w:val="center"/>
        <w:rPr>
          <w:sz w:val="28"/>
          <w:szCs w:val="28"/>
        </w:rPr>
      </w:pPr>
      <w:r w:rsidRPr="009501D8">
        <w:rPr>
          <w:b/>
          <w:bCs/>
          <w:sz w:val="28"/>
          <w:szCs w:val="28"/>
        </w:rPr>
        <w:t>на модернизацию учреждений культуры, включая создание детских культурно-просветительских центров на базе учреждений культуры</w:t>
      </w:r>
    </w:p>
    <w:p w:rsidR="009501D8" w:rsidRPr="009501D8" w:rsidRDefault="009501D8" w:rsidP="009501D8">
      <w:pPr>
        <w:spacing w:line="288" w:lineRule="atLeast"/>
        <w:rPr>
          <w:sz w:val="28"/>
          <w:szCs w:val="28"/>
        </w:rPr>
      </w:pPr>
      <w:r w:rsidRPr="009501D8">
        <w:rPr>
          <w:sz w:val="28"/>
          <w:szCs w:val="28"/>
        </w:rPr>
        <w:t xml:space="preserve"> 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>1. Настоящий Порядок устанавливает цели и условия предоставления субсидий из бюджета Республики Карелия местным бюджетам на</w:t>
      </w:r>
      <w:r w:rsidRPr="009501D8">
        <w:rPr>
          <w:b/>
          <w:bCs/>
          <w:sz w:val="28"/>
          <w:szCs w:val="28"/>
        </w:rPr>
        <w:t xml:space="preserve"> </w:t>
      </w:r>
      <w:r w:rsidRPr="009501D8">
        <w:rPr>
          <w:bCs/>
          <w:sz w:val="28"/>
          <w:szCs w:val="28"/>
        </w:rPr>
        <w:t>модернизацию учреждений культуры, включая создание детских культурно-просветительских центров на базе учреждений культуры</w:t>
      </w:r>
      <w:r w:rsidRPr="009501D8">
        <w:rPr>
          <w:sz w:val="28"/>
          <w:szCs w:val="28"/>
        </w:rPr>
        <w:t xml:space="preserve"> (далее в настоящем подразделе - субсидии), критерии отбора муниципальных образований для предоставления субсидий, методику распределения субсидий между муниципальными образованиями, перечень результатов использования субсидий, основания и порядок применения мер ответственности к муниципальным образованиям. </w:t>
      </w:r>
    </w:p>
    <w:p w:rsidR="009501D8" w:rsidRPr="009501D8" w:rsidRDefault="009501D8" w:rsidP="0033667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2. Субсидии предоставляются в целях </w:t>
      </w:r>
      <w:proofErr w:type="spellStart"/>
      <w:r w:rsidRPr="009501D8">
        <w:rPr>
          <w:sz w:val="28"/>
          <w:szCs w:val="28"/>
        </w:rPr>
        <w:t>софинансирования</w:t>
      </w:r>
      <w:proofErr w:type="spellEnd"/>
      <w:r w:rsidRPr="009501D8">
        <w:rPr>
          <w:sz w:val="28"/>
          <w:szCs w:val="28"/>
        </w:rPr>
        <w:t xml:space="preserve"> расходных обязательств муниципальных образований, исполнение которых при реализации муниципальных программ обеспечивают </w:t>
      </w:r>
      <w:r w:rsidRPr="009501D8">
        <w:rPr>
          <w:bCs/>
          <w:sz w:val="28"/>
          <w:szCs w:val="28"/>
        </w:rPr>
        <w:t>модернизацию учреждений культуры, включая создание детских культурно-просветительских центров на базе учреждений культуры</w:t>
      </w:r>
      <w:r w:rsidRPr="009501D8">
        <w:rPr>
          <w:sz w:val="28"/>
          <w:szCs w:val="28"/>
        </w:rPr>
        <w:t xml:space="preserve"> по следующим направлениям: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а) по созданию детских культурно-просветительских центров на базе учреждений культуры на: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текущий ремонт, в том числе, визуальное оформление предоставленных для создания детских центров помещений (в том числе закупка расходных материалов), необходимых для реализации проекта;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приобретение оборудования, технических средств и прочих основных средств, необходимых для осуществления работы детских центров (включая доставку, погрузочно-разгрузочные работы, монтаж, установку, а также пусконаладочные работы), в соответствии с целями детского центра по профилю деятельности учреждения культуры;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приобретение специализированного оборудования для работы с людьми с ограниченными возможностями здоровья (включая доставку, монтаж, установку, погрузочно-разгрузочные работы, а также пусконаладочные работы);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создание мультимедийного контента для организации работы в детском центре, отвечающего требованиям государственной программы </w:t>
      </w:r>
      <w:proofErr w:type="spellStart"/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импортозамещения</w:t>
      </w:r>
      <w:proofErr w:type="spellEnd"/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и являющегося продуктом российского производителя;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приобретение технического, технологического оборудования и программного обеспечения, необходимого для оснащения детских центров,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включая его доставку, монтаж (демонтаж), погрузочно-разгрузочные работы;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обеспечение профессиональной переподготовки и повышения квалификации работников учреждения культуры, непосредственно осуществляющих деятельность в детских центрах.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б) по поощрению библиотек по итогам проведения ежегодного Всероссийского конкурса среди библиотек для выявления лучших практик работы на: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текущий ремонт помещений библиотеки;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приобретение оборудования и технических средств, необходимых для деятельности библиотеки (включая доставку, погрузочно-разгрузочные работы,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монтаж, установку, а также пусконаладочные работы); 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приобретение специального программного обеспечения для создания информационных и презентационных материалов, кино-, видео-, аудио- и </w:t>
      </w:r>
      <w:proofErr w:type="spellStart"/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фотопродукции</w:t>
      </w:r>
      <w:proofErr w:type="spellEnd"/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а также мультимедийной продукции;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пополнение фонда библиотеки новыми книжными и периодическими изданиями;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приобретение специализированного оборудования для работы с людьми с ограниченными возможностями здоровья (включая доставку, монтаж, установку, погрузочно-разгрузочные работы, а также пусконаладочные работы);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приобретение мебели (включая доставку, погрузочно-разгрузочные работы, монтаж, установку, а также пусконаладочные работы);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декорирование помещений и обеспечение навигации;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обеспечение профессиональной переподготовки и повышения квалификации работников библиотеки;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в) по поощрению домов культуры по итогам проведения ежегодного Всероссийского конкурса среди домов культуры для выявления лучших практик работы на: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текущий ремонт помещений дома культуры;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 xml:space="preserve">приобретение оборудования и технических средств, необходимых для деятельности дома культуры (включая доставку, погрузочно-разгрузочные работы, монтаж, установку, а также пусконаладочные работы); 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приобретение специализированного оборудования для работы с людьми с ограниченными возможностями здоровья (включая доставку, монтаж, установку, погрузочно-разгрузочные работы, а также пусконаладочные работы);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приобретение специального программного обеспечения для создания информационных и презентационных материалов, кино-, видео-, аудио- и </w:t>
      </w:r>
      <w:proofErr w:type="spellStart"/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фотопродукции</w:t>
      </w:r>
      <w:proofErr w:type="spellEnd"/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а также мультимедийной продукции;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приобретение мебели (включая доставку, погрузочно-разгрузочные работы, монтаж, установку, а также пусконаладочные работы);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декорирование помещений и обеспечение навигации; </w:t>
      </w:r>
    </w:p>
    <w:p w:rsidR="009501D8" w:rsidRPr="009501D8" w:rsidRDefault="009501D8" w:rsidP="003366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01D8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обеспечение профессиональной переподготовки и повышения квалификации работников дома культуры.</w:t>
      </w:r>
    </w:p>
    <w:p w:rsidR="009501D8" w:rsidRPr="009501D8" w:rsidRDefault="009501D8" w:rsidP="0033667E">
      <w:pPr>
        <w:tabs>
          <w:tab w:val="left" w:pos="255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2.1. Распределение субсидий бюджетам муниципальных образований осуществляется в пределах бюджетных ассигнований, предусмотренных законом Республики Карелия о бюджете Республики Карелия (определенных сводной бюджетной росписью бюджета Республики Карелия) на указанные цели (далее в настоящем подразделе - Закон о бюджете).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2.2. Распределение субсидий между муниципальными образованиями устанавливается Законом о бюджете на текущий финансовый год и плановый период и (или) нормативным правовым актом Правительства Республики Карелия в соответствии с бюджетным законодательством Российской Федерации.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3. Субсидии предоставляются бюджетам муниципальных образований на достижение цели, соответствующей цели государственной программы.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4. Субсидии предоставляются бюджетам муниципальных образований до полного исполнения муниципальными образованиями расходных обязательств, предусмотренных пунктом 2 настоящего Порядка, в сроки действия соглашения с органом местного самоуправления о предоставлении субсидии из бюджета Республики Карелия местному бюджету.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5. Критерием отбора муниципальных образований для предоставления субсидий является наличие потребности муниципального образования в проведении мероприятий по </w:t>
      </w:r>
      <w:r w:rsidRPr="009501D8">
        <w:rPr>
          <w:bCs/>
          <w:sz w:val="28"/>
          <w:szCs w:val="28"/>
        </w:rPr>
        <w:t>модернизации учреждений культуры, включая создание детских культурно-просветительских центров на базе учреждений культуры</w:t>
      </w:r>
      <w:r w:rsidRPr="009501D8">
        <w:rPr>
          <w:sz w:val="28"/>
          <w:szCs w:val="28"/>
        </w:rPr>
        <w:t xml:space="preserve">. Перечень муниципальных образований, которым предоставляются субсидии, определяется на основании заявок органов местного самоуправления муниципальных образований.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6. Условиями предоставления субсидий являются: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а) наличие муниципального правового акта, устанавливающего расходные обязательства муниципального образования, в целях </w:t>
      </w:r>
      <w:proofErr w:type="spellStart"/>
      <w:r w:rsidRPr="009501D8">
        <w:rPr>
          <w:sz w:val="28"/>
          <w:szCs w:val="28"/>
        </w:rPr>
        <w:t>софинансирования</w:t>
      </w:r>
      <w:proofErr w:type="spellEnd"/>
      <w:r w:rsidRPr="009501D8">
        <w:rPr>
          <w:sz w:val="28"/>
          <w:szCs w:val="28"/>
        </w:rPr>
        <w:t xml:space="preserve"> которых предоставляется субсидия;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б) наличие муниципальной программы, предусматривающей реализацию мероприятий, указанных в пункте 2 настоящего Порядка;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lastRenderedPageBreak/>
        <w:t xml:space="preserve">в) соблюдение требований, установленных подпунктами "а"-"г" пункта 4 Правил.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>7. Распределение субсидии бюджету соответствующего i-</w:t>
      </w:r>
      <w:proofErr w:type="spellStart"/>
      <w:r w:rsidRPr="009501D8">
        <w:rPr>
          <w:sz w:val="28"/>
          <w:szCs w:val="28"/>
        </w:rPr>
        <w:t>го</w:t>
      </w:r>
      <w:proofErr w:type="spellEnd"/>
      <w:r w:rsidRPr="009501D8">
        <w:rPr>
          <w:sz w:val="28"/>
          <w:szCs w:val="28"/>
        </w:rPr>
        <w:t xml:space="preserve"> муниципального образования (</w:t>
      </w:r>
      <w:proofErr w:type="spellStart"/>
      <w:r w:rsidRPr="009501D8">
        <w:rPr>
          <w:sz w:val="28"/>
          <w:szCs w:val="28"/>
        </w:rPr>
        <w:t>Стммукi</w:t>
      </w:r>
      <w:proofErr w:type="spellEnd"/>
      <w:r w:rsidRPr="009501D8">
        <w:rPr>
          <w:sz w:val="28"/>
          <w:szCs w:val="28"/>
        </w:rPr>
        <w:t xml:space="preserve">) рассчитывается по формуле: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> </w:t>
      </w:r>
    </w:p>
    <w:p w:rsidR="009501D8" w:rsidRPr="009501D8" w:rsidRDefault="009501D8" w:rsidP="0033667E">
      <w:pPr>
        <w:tabs>
          <w:tab w:val="left" w:pos="2552"/>
        </w:tabs>
        <w:ind w:firstLine="709"/>
        <w:jc w:val="center"/>
        <w:rPr>
          <w:kern w:val="1"/>
          <w:sz w:val="28"/>
          <w:szCs w:val="28"/>
        </w:rPr>
      </w:pPr>
      <w:proofErr w:type="spellStart"/>
      <w:r w:rsidRPr="009501D8">
        <w:rPr>
          <w:kern w:val="1"/>
          <w:sz w:val="28"/>
          <w:szCs w:val="28"/>
        </w:rPr>
        <w:t>Стммукi</w:t>
      </w:r>
      <w:proofErr w:type="spellEnd"/>
      <w:r w:rsidRPr="009501D8">
        <w:rPr>
          <w:kern w:val="1"/>
          <w:sz w:val="28"/>
          <w:szCs w:val="28"/>
        </w:rPr>
        <w:t xml:space="preserve"> = </w:t>
      </w:r>
      <w:r w:rsidRPr="009501D8">
        <w:rPr>
          <w:kern w:val="1"/>
          <w:sz w:val="28"/>
          <w:szCs w:val="28"/>
          <w:lang w:val="en-US"/>
        </w:rPr>
        <w:t>R</w:t>
      </w:r>
      <w:r w:rsidRPr="009501D8">
        <w:rPr>
          <w:kern w:val="1"/>
          <w:sz w:val="28"/>
          <w:szCs w:val="28"/>
        </w:rPr>
        <w:t xml:space="preserve"> общ х К</w:t>
      </w:r>
      <w:proofErr w:type="spellStart"/>
      <w:r w:rsidRPr="009501D8">
        <w:rPr>
          <w:kern w:val="1"/>
          <w:sz w:val="28"/>
          <w:szCs w:val="28"/>
          <w:lang w:val="en-US"/>
        </w:rPr>
        <w:t>i</w:t>
      </w:r>
      <w:proofErr w:type="spellEnd"/>
      <w:r w:rsidRPr="009501D8">
        <w:rPr>
          <w:kern w:val="1"/>
          <w:sz w:val="28"/>
          <w:szCs w:val="28"/>
        </w:rPr>
        <w:t xml:space="preserve"> / ∑</w:t>
      </w:r>
      <w:proofErr w:type="spellStart"/>
      <w:r w:rsidRPr="009501D8">
        <w:rPr>
          <w:kern w:val="1"/>
          <w:sz w:val="28"/>
          <w:szCs w:val="28"/>
          <w:vertAlign w:val="subscript"/>
          <w:lang w:val="en-US"/>
        </w:rPr>
        <w:t>i</w:t>
      </w:r>
      <w:proofErr w:type="spellEnd"/>
      <w:r w:rsidRPr="009501D8">
        <w:rPr>
          <w:kern w:val="1"/>
          <w:sz w:val="28"/>
          <w:szCs w:val="28"/>
          <w:vertAlign w:val="subscript"/>
        </w:rPr>
        <w:t xml:space="preserve">=1 </w:t>
      </w:r>
      <w:r w:rsidRPr="009501D8">
        <w:rPr>
          <w:kern w:val="1"/>
          <w:sz w:val="28"/>
          <w:szCs w:val="28"/>
          <w:vertAlign w:val="superscript"/>
          <w:lang w:val="en-US"/>
        </w:rPr>
        <w:t>n</w:t>
      </w:r>
      <w:r w:rsidRPr="009501D8">
        <w:rPr>
          <w:kern w:val="1"/>
          <w:sz w:val="28"/>
          <w:szCs w:val="28"/>
        </w:rPr>
        <w:t xml:space="preserve"> </w:t>
      </w:r>
      <w:r w:rsidRPr="009501D8">
        <w:rPr>
          <w:kern w:val="1"/>
          <w:sz w:val="28"/>
          <w:szCs w:val="28"/>
          <w:lang w:val="en-US"/>
        </w:rPr>
        <w:t>Ki</w:t>
      </w:r>
      <w:r w:rsidRPr="009501D8">
        <w:rPr>
          <w:kern w:val="1"/>
          <w:sz w:val="28"/>
          <w:szCs w:val="28"/>
        </w:rPr>
        <w:t>,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где: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proofErr w:type="spellStart"/>
      <w:r w:rsidRPr="009501D8">
        <w:rPr>
          <w:sz w:val="28"/>
          <w:szCs w:val="28"/>
        </w:rPr>
        <w:t>Rобщ</w:t>
      </w:r>
      <w:proofErr w:type="spellEnd"/>
      <w:r w:rsidRPr="009501D8">
        <w:rPr>
          <w:sz w:val="28"/>
          <w:szCs w:val="28"/>
        </w:rPr>
        <w:t xml:space="preserve"> - общий объем субсидий, предоставляемых бюджетам муниципальных образований из бюджета Республики Карелия на </w:t>
      </w:r>
      <w:proofErr w:type="spellStart"/>
      <w:r w:rsidRPr="009501D8">
        <w:rPr>
          <w:sz w:val="28"/>
          <w:szCs w:val="28"/>
        </w:rPr>
        <w:t>софинансирование</w:t>
      </w:r>
      <w:proofErr w:type="spellEnd"/>
      <w:r w:rsidRPr="009501D8">
        <w:rPr>
          <w:sz w:val="28"/>
          <w:szCs w:val="28"/>
        </w:rPr>
        <w:t xml:space="preserve"> расходных обязательств, связанных с </w:t>
      </w:r>
      <w:r w:rsidRPr="009501D8">
        <w:rPr>
          <w:bCs/>
          <w:sz w:val="28"/>
          <w:szCs w:val="28"/>
        </w:rPr>
        <w:t>модернизацией учреждений культуры, включая создание детских культурно-просветительских центров на базе учреждений культуры</w:t>
      </w:r>
      <w:r w:rsidRPr="009501D8">
        <w:rPr>
          <w:sz w:val="28"/>
          <w:szCs w:val="28"/>
        </w:rPr>
        <w:t xml:space="preserve">;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proofErr w:type="spellStart"/>
      <w:r w:rsidRPr="009501D8">
        <w:rPr>
          <w:sz w:val="28"/>
          <w:szCs w:val="28"/>
        </w:rPr>
        <w:t>Ki</w:t>
      </w:r>
      <w:proofErr w:type="spellEnd"/>
      <w:r w:rsidRPr="009501D8">
        <w:rPr>
          <w:sz w:val="28"/>
          <w:szCs w:val="28"/>
        </w:rPr>
        <w:t xml:space="preserve"> - потребность соответствующего i-</w:t>
      </w:r>
      <w:proofErr w:type="spellStart"/>
      <w:r w:rsidRPr="009501D8">
        <w:rPr>
          <w:sz w:val="28"/>
          <w:szCs w:val="28"/>
        </w:rPr>
        <w:t>го</w:t>
      </w:r>
      <w:proofErr w:type="spellEnd"/>
      <w:r w:rsidRPr="009501D8">
        <w:rPr>
          <w:sz w:val="28"/>
          <w:szCs w:val="28"/>
        </w:rPr>
        <w:t xml:space="preserve"> муниципального образования на </w:t>
      </w:r>
      <w:r w:rsidRPr="009501D8">
        <w:rPr>
          <w:bCs/>
          <w:sz w:val="28"/>
          <w:szCs w:val="28"/>
        </w:rPr>
        <w:t>модернизацию учреждений культуры, включая создание детских культурно-просветительских центров на базе учреждений культуры</w:t>
      </w:r>
      <w:r w:rsidRPr="009501D8">
        <w:rPr>
          <w:sz w:val="28"/>
          <w:szCs w:val="28"/>
        </w:rPr>
        <w:t xml:space="preserve">;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n - количество муниципальных образований.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8. Доля средств местного бюджета, подлежащая направлению на финансовое обеспечение расходного обязательства, связанного с </w:t>
      </w:r>
      <w:r w:rsidRPr="009501D8">
        <w:rPr>
          <w:bCs/>
          <w:sz w:val="28"/>
          <w:szCs w:val="28"/>
        </w:rPr>
        <w:t>модернизацией учреждений культуры, включая создание детских культурно-просветительских центров на базе учреждений культуры</w:t>
      </w:r>
      <w:r w:rsidRPr="009501D8">
        <w:rPr>
          <w:sz w:val="28"/>
          <w:szCs w:val="28"/>
        </w:rPr>
        <w:t xml:space="preserve">, составляет не менее 1% от общего объема бюджетных ассигнований на финансовое обеспечение расходного обязательства муниципального образования.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9. Оценка эффективности использования субсидий осуществляется исполнительным органом Республики Карелия, уполномоченным в сфере культуры, на основании отчетности органов местного самоуправления муниципальных образований о достижении значений результата использования субсидий.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10. Результатами использования субсидии являются достижение значений показателей использования субсидии муниципальным образованием: 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>количество созданных детских культурно-просветительских центров на базе учреждений культуры;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>количество поощренных домов культуры по итогам проведения ежегодного Всероссийского конкурса среди домов культуры для выявления лучших практик работы;</w:t>
      </w:r>
    </w:p>
    <w:p w:rsidR="009501D8" w:rsidRPr="009501D8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 количество поощренных библиотек по итогам проведения ежегодного Всероссийского конкурса среди библиотек для выявления лучших практик работы.</w:t>
      </w:r>
    </w:p>
    <w:p w:rsidR="00B059B9" w:rsidRPr="0033667E" w:rsidRDefault="009501D8" w:rsidP="0033667E">
      <w:pPr>
        <w:tabs>
          <w:tab w:val="left" w:pos="2552"/>
        </w:tabs>
        <w:ind w:firstLine="709"/>
        <w:jc w:val="both"/>
        <w:rPr>
          <w:sz w:val="28"/>
          <w:szCs w:val="28"/>
        </w:rPr>
      </w:pPr>
      <w:r w:rsidRPr="009501D8">
        <w:rPr>
          <w:sz w:val="28"/>
          <w:szCs w:val="28"/>
        </w:rPr>
        <w:t xml:space="preserve">11. В случае установления исполнительным органом Республики Карелия, уполномоченным в сфере культуры, нарушения муниципальным образованием условий предоставления (расходования) субсидии сумма субсидии, использованная с нарушением условий предоставления (расходования), подлежит взысканию в доход бюджета Республики Карелия в соответствии с бюджетным законодательством Российской Федерации. </w:t>
      </w:r>
      <w:bookmarkStart w:id="0" w:name="_GoBack"/>
      <w:bookmarkEnd w:id="0"/>
    </w:p>
    <w:sectPr w:rsidR="00B059B9" w:rsidRPr="0033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D8"/>
    <w:rsid w:val="00211BAC"/>
    <w:rsid w:val="0033667E"/>
    <w:rsid w:val="009501D8"/>
    <w:rsid w:val="00B059B9"/>
    <w:rsid w:val="00DD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CBEEF"/>
  <w15:chartTrackingRefBased/>
  <w15:docId w15:val="{B41283E0-573F-48DA-9D3B-3AE6A11B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1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4</cp:revision>
  <dcterms:created xsi:type="dcterms:W3CDTF">2025-10-24T11:18:00Z</dcterms:created>
  <dcterms:modified xsi:type="dcterms:W3CDTF">2025-10-30T09:32:00Z</dcterms:modified>
</cp:coreProperties>
</file>